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2748E">
        <w:tc>
          <w:tcPr>
            <w:tcW w:w="5103" w:type="dxa"/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мая 2009 года</w:t>
            </w:r>
          </w:p>
        </w:tc>
        <w:tc>
          <w:tcPr>
            <w:tcW w:w="5103" w:type="dxa"/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20-оз</w:t>
            </w:r>
          </w:p>
        </w:tc>
      </w:tr>
    </w:tbl>
    <w:p w:rsidR="00E2748E" w:rsidRDefault="00E2748E" w:rsidP="00E274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ИРКУТСКОЙ ОБЛАСТИ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НАДЕЛЕНИИ ОРГАНОВ МЕСТНОГО САМОУПРАВЛЕНИЯ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ОБЛАСТНЫМИ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ГОСУДАРСТВЕННЫМИ ПОЛНОМОЧИЯМИ ПО ОПРЕДЕЛЕНИЮ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ПЕРСОНАЛЬНОГО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СОСТАВА И ОБЕСПЕЧЕНИЮ ДЕЯТЕЛЬНОСТИ АДМИНИСТРАТИВНЫХ КОМИССИЙ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Законодательного Собрания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Иркутской области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апреля 2009 года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9/10а-ЗС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Законов Иркутской области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25.12.2009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108/74-оз</w:t>
        </w:r>
      </w:hyperlink>
      <w:r>
        <w:rPr>
          <w:rFonts w:ascii="Arial" w:hAnsi="Arial" w:cs="Arial"/>
          <w:sz w:val="20"/>
          <w:szCs w:val="20"/>
        </w:rPr>
        <w:t xml:space="preserve">, от 30.12.2011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158-ОЗ</w:t>
        </w:r>
      </w:hyperlink>
      <w:r>
        <w:rPr>
          <w:rFonts w:ascii="Arial" w:hAnsi="Arial" w:cs="Arial"/>
          <w:sz w:val="20"/>
          <w:szCs w:val="20"/>
        </w:rPr>
        <w:t xml:space="preserve">, от 30.12.2014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171-ОЗ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27.04.2015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24-ОЗ</w:t>
        </w:r>
      </w:hyperlink>
      <w:r>
        <w:rPr>
          <w:rFonts w:ascii="Arial" w:hAnsi="Arial" w:cs="Arial"/>
          <w:sz w:val="20"/>
          <w:szCs w:val="20"/>
        </w:rPr>
        <w:t xml:space="preserve">, от 08.12.2015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113-ОЗ</w:t>
        </w:r>
      </w:hyperlink>
      <w:r>
        <w:rPr>
          <w:rFonts w:ascii="Arial" w:hAnsi="Arial" w:cs="Arial"/>
          <w:sz w:val="20"/>
          <w:szCs w:val="20"/>
        </w:rPr>
        <w:t xml:space="preserve">, от 13.07.2016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63-ОЗ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2748E" w:rsidRP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2748E">
        <w:rPr>
          <w:rFonts w:ascii="Arial" w:hAnsi="Arial" w:cs="Arial"/>
          <w:b/>
          <w:sz w:val="20"/>
          <w:szCs w:val="20"/>
        </w:rPr>
        <w:t xml:space="preserve">от 24.03.2017 </w:t>
      </w:r>
      <w:hyperlink r:id="rId11" w:history="1">
        <w:r w:rsidRPr="00E2748E">
          <w:rPr>
            <w:rFonts w:ascii="Arial" w:hAnsi="Arial" w:cs="Arial"/>
            <w:b/>
            <w:color w:val="0000FF"/>
            <w:sz w:val="20"/>
            <w:szCs w:val="20"/>
          </w:rPr>
          <w:t>N 15-ОЗ</w:t>
        </w:r>
      </w:hyperlink>
      <w:r w:rsidRPr="00E2748E">
        <w:rPr>
          <w:rFonts w:ascii="Arial" w:hAnsi="Arial" w:cs="Arial"/>
          <w:b/>
          <w:sz w:val="20"/>
          <w:szCs w:val="20"/>
        </w:rPr>
        <w:t>,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изм., внесенными Законами Иркутской области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15.12.2011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130-ОЗ</w:t>
        </w:r>
      </w:hyperlink>
      <w:r>
        <w:rPr>
          <w:rFonts w:ascii="Arial" w:hAnsi="Arial" w:cs="Arial"/>
          <w:sz w:val="20"/>
          <w:szCs w:val="20"/>
        </w:rPr>
        <w:t xml:space="preserve">, от 11.12.2012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139-ОЗ</w:t>
        </w:r>
      </w:hyperlink>
      <w:r>
        <w:rPr>
          <w:rFonts w:ascii="Arial" w:hAnsi="Arial" w:cs="Arial"/>
          <w:sz w:val="20"/>
          <w:szCs w:val="20"/>
        </w:rPr>
        <w:t xml:space="preserve">, от 11.12.2013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113-ОЗ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08.12.2014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146-ОЗ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Предмет регулирования настоящего Закона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Предметом регулирования настоящего Закона являются отношения, связанные с наделением, согласно </w:t>
      </w:r>
      <w:hyperlink w:anchor="Par158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Закону, органов местного самоуправления муниципальных образований Иркутской области (далее - органы местного самоуправления) областными государственными полномочиями по определению персонального состава и обеспечению деятельности административных комиссий (далее - государственные полномочия).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Государственные полномочия, которыми наделяются органы местного самоуправления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 наделяются следующими государственными полномочиями: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определение персонального состава административных комиссий, включающее назначение и досрочное прекращение полномочий их членов в соответствии с законодательством;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25.12.2009 N 108/74-оз)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финансовое и материальное обеспечение деятельности административных комиссий.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Права и обязанности органов местного самоуправления при осуществлении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местного самоуправления при осуществлении государственных полномочий вправе: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принимать муниципальные правовые акты по вопросам осуществления государственных полномочий на основании и во исполнение положений, установленных законодательством;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обращаться в исполнительный орган государственной власти Иркутской области (далее - область), уполномоченный Правительством Иркутской области (далее - уполномоченный орган государственной власти области), за оказанием методической помощи по вопросам осуществления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установленном порядке запрашивать и получать от организаций всех организационно-правовых форм и форм собственности информацию, необходимую для осуществления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 области;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осуществлять иные полномочия, предусмотренные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местного самоуправления при осуществлении государственных полномочий обязаны: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осуществлять государственные полномочия в соответствии с действующим законодательством;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не допускать нецелевое использование финансовых средств, предоставленных из областного бюджета на осуществление государственных полномочий, а также нецелевое использование материальных ресурсов, предоставленных за счет средств области;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представлять в уполномоченный орган государственной власти области материалы, документы и отчеты по вопросам осуществления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исполнять выданные в пределах компетенции письменные предписания уполномоченного органа государственной власти области, иных органов государственной власти области об устранении нарушений требований </w:t>
      </w:r>
      <w:proofErr w:type="gramStart"/>
      <w:r>
        <w:rPr>
          <w:rFonts w:ascii="Arial" w:hAnsi="Arial" w:cs="Arial"/>
          <w:sz w:val="20"/>
          <w:szCs w:val="20"/>
        </w:rPr>
        <w:t>законов по вопросам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осуществлять иные полномочия, предусмотренные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прекращения осуществления государственных полномочий органы местного самоуправления обязаны возвратить области неиспользованные финансовые средства, предоставленные из областного бюджета на осуществление государственных полномочий, а также материальные ресурсы, предоставленные за счет средств области на осуществление государственных полномочий.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Права и обязанности органов государственной власти области при осуществлении органами местного самоуправления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Уполномоченный орган государственной власти области вправе в установленном порядке: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запрашивать и получать устную и письменную информацию по вопросам осуществления органами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давать письменные предписания по устранению нарушений требований </w:t>
      </w:r>
      <w:proofErr w:type="gramStart"/>
      <w:r>
        <w:rPr>
          <w:rFonts w:ascii="Arial" w:hAnsi="Arial" w:cs="Arial"/>
          <w:sz w:val="20"/>
          <w:szCs w:val="20"/>
        </w:rPr>
        <w:t>законов по вопросам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принимать нормативные правовые акты по вопросам осуществления органами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отменять или приостанавливать действие муниципальных правовых актов в части, регулирующей осуществление органами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осуществлять иные полномочия, предусмотренные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орган государственной власти области обязан: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органами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разрабатывать и утверждать формы отчетности органов местного самоуправления об осуществлении государственных полномочий и доводить их до сведения органов местного самоуправления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1 месяц до отчетной даты;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оказывать органам местного самоуправления методическую помощь при осуществлении ими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представлять органам местного самоуправления и должностным лицам местного самоуправления по их письменным запросам документы и материалы, необходимые для осуществления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осуществлять иные полномочия, предусмотренные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Иные органы государственной власти области при осуществлении органами местного самоуправления государственных полномочий осуществляют права и исполняют обязанности в соответствии с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Материальное обеспечение государственных полномочий, переданных органам местного самоуправления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3"/>
      <w:bookmarkEnd w:id="1"/>
      <w:r>
        <w:rPr>
          <w:rFonts w:ascii="Arial" w:hAnsi="Arial" w:cs="Arial"/>
          <w:sz w:val="20"/>
          <w:szCs w:val="20"/>
        </w:rPr>
        <w:t>1. В случае предоставления в пользование и (или) управление либо в муниципальную собственность материальных ресурсов, необходимых для осуществления органами местного самоуправления государственных полномочий, перечень подлежащих передаче материальных ресурсов определяется исполнительным органом государственной власти области, осуществляющим функции по управлению областной государственной собственностью.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Указанный перечень формируется при необходимости такого предоставления материальных ресурсов исполнительным органом государственной власти области, осуществляющим функции по управлению областной государственной собственностью в соответствии с предложениями органов местного самоуправления.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случае, предусмотренном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материальных ресурсов, предоставленных органам местного самоуправления для осуществления государственных полномочий, осуществляет исполнительный орган государственной власти области по управлению областной государственной собственностью.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осуществления указанного контроля исполнительный орган государственной власти области по управлению областной государственной собственностью вправе осуществлять полномочия, предусмотренные настоящим Законом для уполномоченного органа государственной власти области.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Финансовое обеспечение государственных полномочий, переданных органам местного самоуправления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Указанные субвенции расходуются в порядке, установленном Правительством Иркутской области.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Финансовые средства, необходимые для осуществления органами местного самоуправления государственных полномочий, ежегодно предусматриваются в законе области об областном бюджете на очередной финансовый год и передаются органам местного самоуправления в соответствии с бюджетным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Способ расчета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31" w:history="1">
        <w:r>
          <w:rPr>
            <w:rFonts w:ascii="Arial" w:hAnsi="Arial" w:cs="Arial"/>
            <w:color w:val="0000FF"/>
            <w:sz w:val="20"/>
            <w:szCs w:val="20"/>
          </w:rPr>
          <w:t>Расчет</w:t>
        </w:r>
      </w:hyperlink>
      <w:r>
        <w:rPr>
          <w:rFonts w:ascii="Arial" w:hAnsi="Arial" w:cs="Arial"/>
          <w:sz w:val="20"/>
          <w:szCs w:val="20"/>
        </w:rPr>
        <w:t xml:space="preserve"> нормативов для определения общего объема субвенций, предоставляемых местным бюджетам из областного бюджета для осуществления государственных полномочий, производится в соответствии с приложением 2 к настоящему Закону.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Порядок отчетности органов местного самоуправления об осуществлении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При осуществлении государственных полномочий органы местного самоуправления представляют в уполномоченный орган государственной власти области: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информацию о ходе выполнения работы по осуществлению государственных полномочий и отчет об использовании финансовых средств, полученных из областного бюджета, а также материальных ресурсов, предоставленных за счет средств области на осуществление государственных полномочий, - в сроки, установленные уполномоченным органом государственной власти области;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расчет расходов на осуществление государственных полномочий на следующий год - ежегодно в сроки, определенные бюджетным законодательством;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иные данные, необходимые для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государственных полномочий.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орган государственной власти области ежеквартально не позднее двадцати дней после окончания квартала представляет в исполнительный орган государственной власти области по управлению областными финансами сводный отчет об использовании средств, полученных из областного бюджета на осуществление государственных полномочий.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В случае прекращения осуществления государственных полномочий отчет об использовании финансовых средств, полученных из областного бюджета, а также об использовании материальных ресурсов, предоставленных за счет средств области на осуществление государственных полномочий, представляется органами местного самоуправления в уполномоченный орган государственной власти области в течение месяца со дня вступления в силу закона области о прекращении осуществления органами местного самоуправления государственных полномочий.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9. Порядок осуществления органами государственной власти области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государственных полномочий осуществляют уполномоченный орган государственной власти области, исполнительный орган государственной власти области, осуществляющий финансовый контроль.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25.12.2009 N 108/74-оз)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Иные органы государственной власти области осуществляют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осуществлением органами местного самоуправления государственных полномочий в порядке, установленном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орган государственной власти области осуществляет контроль в следующих формах: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проведение проверок деятельности органов местного самоуправления по осуществлению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истребование и получение необходимой информации и документов, связанных с осуществлением государственных полномочий, в том числе правовых актов органов местного самоуправления, принимаемых по вопросам осуществления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заслушивание отчетов органов местного самоуправления по осуществлению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3(1)) анализ деятельности органов местного самоуправления по осуществлению ими государственных полномочий и внесение предложений по совершенствованию деятельности указанных органов или по изъятию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3(1)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иные формы, установленные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Прекращение осуществления органами местного самоуправления государственных полномочий производится в следующих случаях: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существенное изменение условий осуществления государственных полномочий в результате принятия органами государственной власти нормативного правового акта;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повторное нецелевое использование финансовых средств, предоставленных из областного бюджета на осуществление органами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нарушение органами местного самоуправления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федеральных законов, иных нормативных правовых актов Российской Федерации, законов и иных нормативных правовых актов области при осуществлении государственных полномочий.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местного самоуправления вправе отказаться от осуществления государственных полномочий в случаях, предусмотренных федеральными законами.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Прекращение осуществления органами местного самоуправления государственных полномочий производится в порядке, установленном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11. Ответственность органов местного самоуправления за осуществление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местного самоуправления несут ответственность за осуществление государственных полномочий в пределах выделенных муниципальным образованиям области на эти цели материальных ресурсов и финансовых средств.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местного самоуправления несут ответственность за ненадлежащее осуществление государственных полномочий в порядке, установленном законодательством.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Срок наделения государственными полномочиями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08.12.2015 N 113-ОЗ)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 наделяются государственными полномочиями на неограниченный срок.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13. Заключительные положения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со дня его официального опубликования, но не ранее дня вступления в силу закона области о внесении соответствующих изменений в Закон Иркутской области "Об областном бюджете на 2009 год".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Иркутской области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И.Э.ЕСИПОВСКИЙ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Иркутск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мая 2009 года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20-оз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Иркутской области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наделении органов местного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самоуправления </w:t>
      </w:r>
      <w:proofErr w:type="gramStart"/>
      <w:r>
        <w:rPr>
          <w:rFonts w:ascii="Arial" w:hAnsi="Arial" w:cs="Arial"/>
          <w:sz w:val="20"/>
          <w:szCs w:val="20"/>
        </w:rPr>
        <w:t>областными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государственными полномочиями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определению </w:t>
      </w:r>
      <w:proofErr w:type="gramStart"/>
      <w:r>
        <w:rPr>
          <w:rFonts w:ascii="Arial" w:hAnsi="Arial" w:cs="Arial"/>
          <w:sz w:val="20"/>
          <w:szCs w:val="20"/>
        </w:rPr>
        <w:t>персонального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состава и обеспечению деятельности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комиссий"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8 мая 2009 года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20-оз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158"/>
      <w:bookmarkEnd w:id="2"/>
      <w:r>
        <w:rPr>
          <w:rFonts w:ascii="Arial" w:hAnsi="Arial" w:cs="Arial"/>
          <w:sz w:val="20"/>
          <w:szCs w:val="20"/>
        </w:rPr>
        <w:t>ПЕРЕЧЕНЬ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ОБРАЗОВАНИЙ ИРКУТСКОЙ ОБЛАСТИ,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НАДЕЛЯЕМЫХ</w:t>
      </w:r>
      <w:proofErr w:type="gramEnd"/>
      <w:r>
        <w:rPr>
          <w:rFonts w:ascii="Arial" w:hAnsi="Arial" w:cs="Arial"/>
          <w:sz w:val="20"/>
          <w:szCs w:val="20"/>
        </w:rPr>
        <w:t xml:space="preserve"> ОБЛАСТНЫМИ ГОСУДАРСТВЕННЫМИ ПОЛНОМОЧИЯМИ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ОПРЕДЕЛЕНИЮ ПЕРСОНАЛЬНОГО СОСТАВА И ОБЕСПЕЧЕНИЮ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АДМИНИСТРАТИВНЫХ КОМИССИЙ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Законов Иркутской области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27.04.2015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24-ОЗ</w:t>
        </w:r>
      </w:hyperlink>
      <w:r>
        <w:rPr>
          <w:rFonts w:ascii="Arial" w:hAnsi="Arial" w:cs="Arial"/>
          <w:sz w:val="20"/>
          <w:szCs w:val="20"/>
        </w:rPr>
        <w:t xml:space="preserve">, от 13.07.2016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63-ОЗ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Городские округа: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Муниципальное образование города Братска.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Зиминское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городское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Город Иркутск.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Муниципальное образование "город Свирск".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Муниципальное образование "город Саянск".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Муниципальное образование - "город Тулун".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Муниципальное образование города Усолье-Сибирское.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Муниципальное образование город Усть-Илимск.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Муниципальное образование "город Черемхово".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Муниципальное образование "Ангарский городской округ".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27.04.2015 N 24-ОЗ;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13.07.2016 N 63-ОЗ)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Муниципальные районы: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Утратил силу.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27.04.2015 N 24-ОЗ.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Муниципальное образование города Бодайбо и района.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Муниципальное образование </w:t>
      </w:r>
      <w:proofErr w:type="spellStart"/>
      <w:r>
        <w:rPr>
          <w:rFonts w:ascii="Arial" w:hAnsi="Arial" w:cs="Arial"/>
          <w:sz w:val="20"/>
          <w:szCs w:val="20"/>
        </w:rPr>
        <w:t>Балаганский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Муниципальное образование "Братский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Жигаловский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Заларинский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spellStart"/>
      <w:r>
        <w:rPr>
          <w:rFonts w:ascii="Arial" w:hAnsi="Arial" w:cs="Arial"/>
          <w:sz w:val="20"/>
          <w:szCs w:val="20"/>
        </w:rPr>
        <w:t>Зиминское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районное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Иркутское районное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Муниципальное образование Иркутской области "</w:t>
      </w:r>
      <w:proofErr w:type="spellStart"/>
      <w:r>
        <w:rPr>
          <w:rFonts w:ascii="Arial" w:hAnsi="Arial" w:cs="Arial"/>
          <w:sz w:val="20"/>
          <w:szCs w:val="20"/>
        </w:rPr>
        <w:t>Казачинско</w:t>
      </w:r>
      <w:proofErr w:type="spellEnd"/>
      <w:r>
        <w:rPr>
          <w:rFonts w:ascii="Arial" w:hAnsi="Arial" w:cs="Arial"/>
          <w:sz w:val="20"/>
          <w:szCs w:val="20"/>
        </w:rPr>
        <w:t>-Ленский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Катангский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Качугский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Муниципальное образование Киренский район.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22. Муниципальное образование </w:t>
      </w:r>
      <w:proofErr w:type="spellStart"/>
      <w:r>
        <w:rPr>
          <w:rFonts w:ascii="Arial" w:hAnsi="Arial" w:cs="Arial"/>
          <w:sz w:val="20"/>
          <w:szCs w:val="20"/>
        </w:rPr>
        <w:t>Куйтунский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Муниципальное образование Мамско-Чуйского района.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Нижнеудинский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spellStart"/>
      <w:r>
        <w:rPr>
          <w:rFonts w:ascii="Arial" w:hAnsi="Arial" w:cs="Arial"/>
          <w:sz w:val="20"/>
          <w:szCs w:val="20"/>
        </w:rPr>
        <w:t>Ольхонское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районное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Муниципальное образование </w:t>
      </w:r>
      <w:proofErr w:type="spellStart"/>
      <w:r>
        <w:rPr>
          <w:rFonts w:ascii="Arial" w:hAnsi="Arial" w:cs="Arial"/>
          <w:sz w:val="20"/>
          <w:szCs w:val="20"/>
        </w:rPr>
        <w:t>Слюдянский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Тайшетский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Тулунский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</w:t>
      </w:r>
      <w:proofErr w:type="spellStart"/>
      <w:r>
        <w:rPr>
          <w:rFonts w:ascii="Arial" w:hAnsi="Arial" w:cs="Arial"/>
          <w:sz w:val="20"/>
          <w:szCs w:val="20"/>
        </w:rPr>
        <w:t>Усольское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районное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30. </w:t>
      </w:r>
      <w:proofErr w:type="spellStart"/>
      <w:r>
        <w:rPr>
          <w:rFonts w:ascii="Arial" w:hAnsi="Arial" w:cs="Arial"/>
          <w:sz w:val="20"/>
          <w:szCs w:val="20"/>
        </w:rPr>
        <w:t>Усть-Кутское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Муниципальное образование "Усть-Илимский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Районное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Усть-Удинский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Черемховское районное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</w:t>
      </w:r>
      <w:proofErr w:type="spellStart"/>
      <w:r>
        <w:rPr>
          <w:rFonts w:ascii="Arial" w:hAnsi="Arial" w:cs="Arial"/>
          <w:sz w:val="20"/>
          <w:szCs w:val="20"/>
        </w:rPr>
        <w:t>Чунское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районное муниципальное образование.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35. </w:t>
      </w:r>
      <w:proofErr w:type="spellStart"/>
      <w:r>
        <w:rPr>
          <w:rFonts w:ascii="Arial" w:hAnsi="Arial" w:cs="Arial"/>
          <w:sz w:val="20"/>
          <w:szCs w:val="20"/>
        </w:rPr>
        <w:t>Шелеховский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Нижнеилимский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Аларский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Баяндаевский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Боханский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Нукутский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Осинский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Муниципальное образование "</w:t>
      </w:r>
      <w:proofErr w:type="spellStart"/>
      <w:r>
        <w:rPr>
          <w:rFonts w:ascii="Arial" w:hAnsi="Arial" w:cs="Arial"/>
          <w:sz w:val="20"/>
          <w:szCs w:val="20"/>
        </w:rPr>
        <w:t>Эхирит-Булагатский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Иркутской области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наделении органов местного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самоуправления </w:t>
      </w:r>
      <w:proofErr w:type="gramStart"/>
      <w:r>
        <w:rPr>
          <w:rFonts w:ascii="Arial" w:hAnsi="Arial" w:cs="Arial"/>
          <w:sz w:val="20"/>
          <w:szCs w:val="20"/>
        </w:rPr>
        <w:t>областными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государственными полномочиями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определению </w:t>
      </w:r>
      <w:proofErr w:type="gramStart"/>
      <w:r>
        <w:rPr>
          <w:rFonts w:ascii="Arial" w:hAnsi="Arial" w:cs="Arial"/>
          <w:sz w:val="20"/>
          <w:szCs w:val="20"/>
        </w:rPr>
        <w:t>персонального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состава и обеспечению деятельности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комиссий"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мая 2009 года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20-оз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231"/>
      <w:bookmarkEnd w:id="3"/>
      <w:r>
        <w:rPr>
          <w:rFonts w:ascii="Arial" w:hAnsi="Arial" w:cs="Arial"/>
          <w:sz w:val="20"/>
          <w:szCs w:val="20"/>
        </w:rPr>
        <w:t>СПОСОБ РАСЧЕТА НОРМАТИВОВ ДЛЯ ОПРЕДЕЛЕНИЯ ОБЩЕГО ОБЪЕМА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СУБВЕНЦИЙ, ПРЕДОСТАВЛЯЕМЫХ МЕСТНЫМ БЮДЖЕТАМ ИЗ </w:t>
      </w:r>
      <w:proofErr w:type="gramStart"/>
      <w:r>
        <w:rPr>
          <w:rFonts w:ascii="Arial" w:hAnsi="Arial" w:cs="Arial"/>
          <w:sz w:val="20"/>
          <w:szCs w:val="20"/>
        </w:rPr>
        <w:t>ОБЛАСТНОГО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ДЛЯ ОСУЩЕСТВЛЕНИЯ ГОСУДАРСТВЕННЫХ ПОЛНОМОЧИЙ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(в ред. Законов Иркутской области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25.12.2009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108/74-оз</w:t>
        </w:r>
      </w:hyperlink>
      <w:r>
        <w:rPr>
          <w:rFonts w:ascii="Arial" w:hAnsi="Arial" w:cs="Arial"/>
          <w:sz w:val="20"/>
          <w:szCs w:val="20"/>
        </w:rPr>
        <w:t xml:space="preserve">, от 30.12.2011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158-ОЗ</w:t>
        </w:r>
      </w:hyperlink>
      <w:r>
        <w:rPr>
          <w:rFonts w:ascii="Arial" w:hAnsi="Arial" w:cs="Arial"/>
          <w:sz w:val="20"/>
          <w:szCs w:val="20"/>
        </w:rPr>
        <w:t xml:space="preserve">, от 30.12.2014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171-ОЗ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27.04.2015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24-ОЗ</w:t>
        </w:r>
      </w:hyperlink>
      <w:r>
        <w:rPr>
          <w:rFonts w:ascii="Arial" w:hAnsi="Arial" w:cs="Arial"/>
          <w:sz w:val="20"/>
          <w:szCs w:val="20"/>
        </w:rPr>
        <w:t xml:space="preserve">, от 13.07.2016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63-ОЗ</w:t>
        </w:r>
      </w:hyperlink>
      <w:r>
        <w:rPr>
          <w:rFonts w:ascii="Arial" w:hAnsi="Arial" w:cs="Arial"/>
          <w:sz w:val="20"/>
          <w:szCs w:val="20"/>
        </w:rPr>
        <w:t xml:space="preserve">, от 24.03.2017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15-ОЗ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субвенций на осуществление органами местного самоуправления государственных полномочий производится по следующей формуле: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Pr="00E2748E" w:rsidRDefault="00E2748E" w:rsidP="00E27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E2748E">
        <w:rPr>
          <w:rFonts w:ascii="Arial" w:hAnsi="Arial" w:cs="Arial"/>
          <w:sz w:val="20"/>
          <w:szCs w:val="20"/>
          <w:lang w:val="en-US"/>
        </w:rPr>
        <w:t>S = Nq x Oq x Fq + D + Mz,</w:t>
      </w:r>
    </w:p>
    <w:p w:rsidR="00E2748E" w:rsidRP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 S - субвенция на осуществление органами местного самоуправления государственных полномочий;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Nq</w:t>
      </w:r>
      <w:proofErr w:type="spellEnd"/>
      <w:r>
        <w:rPr>
          <w:rFonts w:ascii="Arial" w:hAnsi="Arial" w:cs="Arial"/>
          <w:sz w:val="20"/>
          <w:szCs w:val="20"/>
        </w:rPr>
        <w:t xml:space="preserve"> - нормативная численность муниципальных служащих, исполняющих государственные полномочия;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Oq</w:t>
      </w:r>
      <w:proofErr w:type="spellEnd"/>
      <w:r>
        <w:rPr>
          <w:rFonts w:ascii="Arial" w:hAnsi="Arial" w:cs="Arial"/>
          <w:sz w:val="20"/>
          <w:szCs w:val="20"/>
        </w:rPr>
        <w:t xml:space="preserve"> - средний должностной оклад муниципального служащего;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Fq</w:t>
      </w:r>
      <w:proofErr w:type="spellEnd"/>
      <w:r>
        <w:rPr>
          <w:rFonts w:ascii="Arial" w:hAnsi="Arial" w:cs="Arial"/>
          <w:sz w:val="20"/>
          <w:szCs w:val="20"/>
        </w:rPr>
        <w:t xml:space="preserve"> - количество должностных окладов, учитываемых при формировании расходов областного бюджета на очередной финансовый год на оплату труда муниципальных служащих, исполняющих государственные полномочия;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- начисления на оплату труда;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Mz</w:t>
      </w:r>
      <w:proofErr w:type="spellEnd"/>
      <w:r>
        <w:rPr>
          <w:rFonts w:ascii="Arial" w:hAnsi="Arial" w:cs="Arial"/>
          <w:sz w:val="20"/>
          <w:szCs w:val="20"/>
        </w:rPr>
        <w:t xml:space="preserve"> - материальные затраты, необходимые для осуществления государственных полномочий. </w:t>
      </w:r>
      <w:proofErr w:type="gramStart"/>
      <w:r>
        <w:rPr>
          <w:rFonts w:ascii="Arial" w:hAnsi="Arial" w:cs="Arial"/>
          <w:sz w:val="20"/>
          <w:szCs w:val="20"/>
        </w:rPr>
        <w:t>Объем материальных затрат определяется из расчета 9,2% нормативного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области, а также начислений на оплату труда.</w:t>
      </w:r>
      <w:proofErr w:type="gramEnd"/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30.12.2014 N 171-ОЗ)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 определяются уполномоченным органом государственной власти области.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Показатели, касающиеся формирования фонда оплаты труда, согласовываются исполнительным органом государственной власти области, осуществляющим функции по управлению в области труда.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Расчет среднего должностного оклада муниципального служащего, исполняющего государственные полномочия, определяется суммированием долей должностных окладов согласно следующей схеме: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825"/>
      </w:tblGrid>
      <w:tr w:rsidR="00E2748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должностей муниципальной службы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2748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748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2748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E2748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II категории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E2748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2748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E" w:rsidRDefault="00E274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D устанавливается в соответствии с налоговым законодательством Российской Федерации.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Норматив формирования годового фонда оплаты труда муниципальных служащих, исполняющих государственные полномочия, применяется в соответствии с нормативными правовыми актами области, определяющими формирование фонда оплаты труда.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Нормативный годовой фонд оплаты труда муниципальных служащих, исполняющих государственные полномочия, формируется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области, установленных федеральными нормативными правовыми актами и нормативными правовыми актами области.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Нормативная численность муниципальных служащих, исполняющих государственные полномочия, определяется из расчета не более: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24.03.2017 N 15-ОЗ)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3 штатных единиц для муниципального образования города Братска;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1 штатной единицы для </w:t>
      </w:r>
      <w:proofErr w:type="spellStart"/>
      <w:r>
        <w:rPr>
          <w:rFonts w:ascii="Arial" w:hAnsi="Arial" w:cs="Arial"/>
          <w:sz w:val="20"/>
          <w:szCs w:val="20"/>
        </w:rPr>
        <w:t>Зиминского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4 штатных единиц для города Иркутска;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1 штатной единицы для муниципального образования "город Свирск";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1 штатной единицы для муниципального образования "город Саянск";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1 штатной единицы для муниципального образования - "город Тулун";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1 штатной единицы для муниципального образования города Усолье-Сибирское;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2 штатных единиц для муниципального образования город Усть-Илимск;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30.12.2011 N 158-ОЗ)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1 штатной единицы для муниципального образования "город Черемхово";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2 штатных единиц для муниципального образования "Ангарский городской округ";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Иркутской области от 27.04.2015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24-ОЗ</w:t>
        </w:r>
      </w:hyperlink>
      <w:r>
        <w:rPr>
          <w:rFonts w:ascii="Arial" w:hAnsi="Arial" w:cs="Arial"/>
          <w:sz w:val="20"/>
          <w:szCs w:val="20"/>
        </w:rPr>
        <w:t xml:space="preserve">, от 13.07.2016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63-ОЗ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1 штатной единицы для муниципального образования города Бодайбо и района;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1 штатной единицы для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Балаганский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1 штатной единицы для муниципального образования "Братский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Жигаловский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Заларинский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16) 1 штатной единицы для </w:t>
      </w:r>
      <w:proofErr w:type="spellStart"/>
      <w:r>
        <w:rPr>
          <w:rFonts w:ascii="Arial" w:hAnsi="Arial" w:cs="Arial"/>
          <w:sz w:val="20"/>
          <w:szCs w:val="20"/>
        </w:rPr>
        <w:t>Зиминского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районного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1 штатной единицы для Иркутского районного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1 штатной единицы для муниципального образования Иркутской области "</w:t>
      </w:r>
      <w:proofErr w:type="spellStart"/>
      <w:r>
        <w:rPr>
          <w:rFonts w:ascii="Arial" w:hAnsi="Arial" w:cs="Arial"/>
          <w:sz w:val="20"/>
          <w:szCs w:val="20"/>
        </w:rPr>
        <w:t>Казачинско</w:t>
      </w:r>
      <w:proofErr w:type="spellEnd"/>
      <w:r>
        <w:rPr>
          <w:rFonts w:ascii="Arial" w:hAnsi="Arial" w:cs="Arial"/>
          <w:sz w:val="20"/>
          <w:szCs w:val="20"/>
        </w:rPr>
        <w:t>-Ленский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Катангский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Качугский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21) 1 штатной единицы для муниципального образования Киренский район;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22) 1 штатной единицы для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Куйтунский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23) 1 штатной единицы для муниципального образования Мамско-Чуйского района;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24) 2 штатных единиц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Нижнеилимский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Нижнеудинский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30.12.2011 N 158-ОЗ)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26) 1 штатной единицы для </w:t>
      </w:r>
      <w:proofErr w:type="spellStart"/>
      <w:r>
        <w:rPr>
          <w:rFonts w:ascii="Arial" w:hAnsi="Arial" w:cs="Arial"/>
          <w:sz w:val="20"/>
          <w:szCs w:val="20"/>
        </w:rPr>
        <w:t>Ольхонского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районного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27) 2 штатных единиц для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Слюдянский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28) 2 штатных единиц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Тайшетский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Тулунский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30) 2 штатных единиц для </w:t>
      </w:r>
      <w:proofErr w:type="spellStart"/>
      <w:r>
        <w:rPr>
          <w:rFonts w:ascii="Arial" w:hAnsi="Arial" w:cs="Arial"/>
          <w:sz w:val="20"/>
          <w:szCs w:val="20"/>
        </w:rPr>
        <w:t>Усольского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районного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31) 1 штатной единицы для </w:t>
      </w:r>
      <w:proofErr w:type="spellStart"/>
      <w:r>
        <w:rPr>
          <w:rFonts w:ascii="Arial" w:hAnsi="Arial" w:cs="Arial"/>
          <w:sz w:val="20"/>
          <w:szCs w:val="20"/>
        </w:rPr>
        <w:t>Усть-Кутского</w:t>
      </w:r>
      <w:proofErr w:type="spellEnd"/>
      <w:r>
        <w:rPr>
          <w:rFonts w:ascii="Arial" w:hAnsi="Arial" w:cs="Arial"/>
          <w:sz w:val="20"/>
          <w:szCs w:val="20"/>
        </w:rPr>
        <w:t xml:space="preserve">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32) 1 штатной единицы для муниципального образования "Усть-Илимский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33) 1 штатной единицы для районного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Усть-Удинский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34) 1 штатной единицы для Черемховского районного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35) 1 штатной единицы для Чунского районного муниципального образования;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36) 1 штатной единицы для </w:t>
      </w:r>
      <w:proofErr w:type="spellStart"/>
      <w:r>
        <w:rPr>
          <w:rFonts w:ascii="Arial" w:hAnsi="Arial" w:cs="Arial"/>
          <w:sz w:val="20"/>
          <w:szCs w:val="20"/>
        </w:rPr>
        <w:t>Шелеховского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Аларский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Баяндаевский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Боханский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Нукутский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Осинский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район";</w:t>
      </w:r>
    </w:p>
    <w:p w:rsidR="00E2748E" w:rsidRDefault="00E2748E" w:rsidP="00E2748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42) 1 штатной единицы для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Эхирит-Булагатский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район.</w:t>
      </w: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748E" w:rsidRDefault="00E2748E" w:rsidP="00E274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F1C67" w:rsidRDefault="009F1C67"/>
    <w:sectPr w:rsidR="009F1C67" w:rsidSect="00653C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5"/>
    <w:rsid w:val="00391035"/>
    <w:rsid w:val="009F1C67"/>
    <w:rsid w:val="00E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223EEA16C809702B1F51D269A84A02F984DCE9794568842BB02E08C2F36E3C620D4E7A3BD39C5FA297494WBz3H" TargetMode="External"/><Relationship Id="rId13" Type="http://schemas.openxmlformats.org/officeDocument/2006/relationships/hyperlink" Target="consultantplus://offline/ref=B3C223EEA16C809702B1F51D269A84A02F984DCE9E9456854DB45FEA84763AE1C12F8BF0A4F435C7F22E70W9z2H" TargetMode="External"/><Relationship Id="rId18" Type="http://schemas.openxmlformats.org/officeDocument/2006/relationships/hyperlink" Target="consultantplus://offline/ref=B3C223EEA16C809702B1F51D269A84A02F984DCE959C50814DB45FEA84763AE1C12F8BF0A4F435C4FA2975W9z7H" TargetMode="External"/><Relationship Id="rId26" Type="http://schemas.openxmlformats.org/officeDocument/2006/relationships/hyperlink" Target="consultantplus://offline/ref=B3C223EEA16C809702B1F51D269A84A02F984DCE9794568842BB02E08C2F36E3C620D4E7A3BD39C5FA297494WBzFH" TargetMode="External"/><Relationship Id="rId39" Type="http://schemas.openxmlformats.org/officeDocument/2006/relationships/hyperlink" Target="consultantplus://offline/ref=B3C223EEA16C809702B1F51D269A84A02F984DCE979756854BB802E08C2F36E3C620D4E7A3BD39C5FA297492WBz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C223EEA16C809702B1F51D269A84A02F984DCE9795578143B602E08C2F36E3C620D4E7A3BD39C5FA297495WBzEH" TargetMode="External"/><Relationship Id="rId34" Type="http://schemas.openxmlformats.org/officeDocument/2006/relationships/hyperlink" Target="consultantplus://offline/ref=B3C223EEA16C809702B1F51D269A84A02F984DCE979756854BB802E08C2F36E3C620D4E7A3BD39C5FA297492WBz4H" TargetMode="External"/><Relationship Id="rId42" Type="http://schemas.openxmlformats.org/officeDocument/2006/relationships/hyperlink" Target="consultantplus://offline/ref=B3C223EEA16C809702B1F51D269A84A02F984DCE979656804EBE02E08C2F36E3C620D4E7A3BD39C5FA297494WBz1H" TargetMode="External"/><Relationship Id="rId7" Type="http://schemas.openxmlformats.org/officeDocument/2006/relationships/hyperlink" Target="consultantplus://offline/ref=B3C223EEA16C809702B1F51D269A84A02F984DCE9F9357864AB45FEA84763AE1C12F8BF0A4F435C4FA2974W9zFH" TargetMode="External"/><Relationship Id="rId12" Type="http://schemas.openxmlformats.org/officeDocument/2006/relationships/hyperlink" Target="consultantplus://offline/ref=B3C223EEA16C809702B1F51D269A84A02F984DCE9093508549B45FEA84763AE1C12F8BF0A4F435C4FC2871W9z6H" TargetMode="External"/><Relationship Id="rId17" Type="http://schemas.openxmlformats.org/officeDocument/2006/relationships/hyperlink" Target="consultantplus://offline/ref=B3C223EEA16C809702B1F51D269A84A02F984DCE979756854BB802E08C2F36E3C620D4E7A3BD39C5FA297493WBz1H" TargetMode="External"/><Relationship Id="rId25" Type="http://schemas.openxmlformats.org/officeDocument/2006/relationships/hyperlink" Target="consultantplus://offline/ref=B3C223EEA16C809702B1F51D269A84A02F984DCE979656804EBE02E08C2F36E3C620D4E7A3BD39C5FA297494WBz3H" TargetMode="External"/><Relationship Id="rId33" Type="http://schemas.openxmlformats.org/officeDocument/2006/relationships/hyperlink" Target="consultantplus://offline/ref=B3C223EEA16C809702B1F51D269A84A02F984DCE979756854BB802E08C2F36E3C620D4E7A3BD39C5FA297492WBz7H" TargetMode="External"/><Relationship Id="rId38" Type="http://schemas.openxmlformats.org/officeDocument/2006/relationships/hyperlink" Target="consultantplus://offline/ref=B3C223EEA16C809702B1F51D269A84A02F984DCE979756854BB802E08C2F36E3C620D4E7A3BD39C5FA297492WBz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C223EEA16C809702B1F51D269A84A02F984DCE959C50814DB45FEA84763AE1C12F8BF0A4F435C4FA2974W9zEH" TargetMode="External"/><Relationship Id="rId20" Type="http://schemas.openxmlformats.org/officeDocument/2006/relationships/hyperlink" Target="consultantplus://offline/ref=B3C223EEA16C809702B1F50B25F6DEAC2C9B14C69DC208D546BE0AWBz2H" TargetMode="External"/><Relationship Id="rId29" Type="http://schemas.openxmlformats.org/officeDocument/2006/relationships/hyperlink" Target="consultantplus://offline/ref=B3C223EEA16C809702B1F51D269A84A02F984DCE9F9357864AB45FEA84763AE1C12F8BF0A4F435C4FA2974W9zFH" TargetMode="External"/><Relationship Id="rId41" Type="http://schemas.openxmlformats.org/officeDocument/2006/relationships/hyperlink" Target="consultantplus://offline/ref=B3C223EEA16C809702B1F51D269A84A02F984DCE9794568842BB02E08C2F36E3C620D4E7A3BD39C5FA297493WB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C223EEA16C809702B1F51D269A84A02F984DCE9393578242B45FEA84763AE1C12F8BF0A4F435C4FA2974W9zFH" TargetMode="External"/><Relationship Id="rId11" Type="http://schemas.openxmlformats.org/officeDocument/2006/relationships/hyperlink" Target="consultantplus://offline/ref=B3C223EEA16C809702B1F51D269A84A02F984DCE979756854BB802E08C2F36E3C620D4E7A3BD39C5FA297493WBz0H" TargetMode="External"/><Relationship Id="rId24" Type="http://schemas.openxmlformats.org/officeDocument/2006/relationships/hyperlink" Target="consultantplus://offline/ref=B3C223EEA16C809702B1F51D269A84A02F984DCE9794568842BB02E08C2F36E3C620D4E7A3BD39C5FA297494WBz1H" TargetMode="External"/><Relationship Id="rId32" Type="http://schemas.openxmlformats.org/officeDocument/2006/relationships/hyperlink" Target="consultantplus://offline/ref=B3C223EEA16C809702B1F51D269A84A02F984DCE979756854BB802E08C2F36E3C620D4E7A3BD39C5FA297492WBz6H" TargetMode="External"/><Relationship Id="rId37" Type="http://schemas.openxmlformats.org/officeDocument/2006/relationships/hyperlink" Target="consultantplus://offline/ref=B3C223EEA16C809702B1F51D269A84A02F984DCE979756854BB802E08C2F36E3C620D4E7A3BD39C5FA297492WBz2H" TargetMode="External"/><Relationship Id="rId40" Type="http://schemas.openxmlformats.org/officeDocument/2006/relationships/hyperlink" Target="consultantplus://offline/ref=B3C223EEA16C809702B1F51D269A84A02F984DCE9393578242B45FEA84763AE1C12F8BF0A4F435C4FA2974W9zE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3C223EEA16C809702B1F51D269A84A02F984DCE959C50814DB45FEA84763AE1C12F8BF0A4F435C4FA2974W9zFH" TargetMode="External"/><Relationship Id="rId15" Type="http://schemas.openxmlformats.org/officeDocument/2006/relationships/hyperlink" Target="consultantplus://offline/ref=B3C223EEA16C809702B1F51D269A84A02F984DCE979557884FBC02E08C2F36E3C620D4E7A3BD39C5FD297795WBz3H" TargetMode="External"/><Relationship Id="rId23" Type="http://schemas.openxmlformats.org/officeDocument/2006/relationships/hyperlink" Target="consultantplus://offline/ref=B3C223EEA16C809702B1F51D269A84A02F984DCE979656804EBE02E08C2F36E3C620D4E7A3BD39C5FA297494WBz3H" TargetMode="External"/><Relationship Id="rId28" Type="http://schemas.openxmlformats.org/officeDocument/2006/relationships/hyperlink" Target="consultantplus://offline/ref=B3C223EEA16C809702B1F51D269A84A02F984DCE9393578242B45FEA84763AE1C12F8BF0A4F435C4FA2974W9zFH" TargetMode="External"/><Relationship Id="rId36" Type="http://schemas.openxmlformats.org/officeDocument/2006/relationships/hyperlink" Target="consultantplus://offline/ref=B3C223EEA16C809702B1F51D269A84A02F984DCE979756854BB802E08C2F36E3C620D4E7A3BD39C5FA297492WBz5H" TargetMode="External"/><Relationship Id="rId10" Type="http://schemas.openxmlformats.org/officeDocument/2006/relationships/hyperlink" Target="consultantplus://offline/ref=B3C223EEA16C809702B1F51D269A84A02F984DCE979656804EBE02E08C2F36E3C620D4E7A3BD39C5FA297494WBz2H" TargetMode="External"/><Relationship Id="rId19" Type="http://schemas.openxmlformats.org/officeDocument/2006/relationships/hyperlink" Target="consultantplus://offline/ref=B3C223EEA16C809702B1F51D269A84A02F984DCE979756854BB802E08C2F36E3C620D4E7A3BD39C5FA297493WBzEH" TargetMode="External"/><Relationship Id="rId31" Type="http://schemas.openxmlformats.org/officeDocument/2006/relationships/hyperlink" Target="consultantplus://offline/ref=B3C223EEA16C809702B1F51D269A84A02F984DCE979656804EBE02E08C2F36E3C620D4E7A3BD39C5FA297494WBz1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C223EEA16C809702B1F51D269A84A02F984DCE9795578143B602E08C2F36E3C620D4E7A3BD39C5FA297495WBzEH" TargetMode="External"/><Relationship Id="rId14" Type="http://schemas.openxmlformats.org/officeDocument/2006/relationships/hyperlink" Target="consultantplus://offline/ref=B3C223EEA16C809702B1F51D269A84A02F984DCE9F93558243B45FEA84763AE1C12F8BF0A4F436C5F3217DW9z4H" TargetMode="External"/><Relationship Id="rId22" Type="http://schemas.openxmlformats.org/officeDocument/2006/relationships/hyperlink" Target="consultantplus://offline/ref=B3C223EEA16C809702B1F51D269A84A02F984DCE9794568842BB02E08C2F36E3C620D4E7A3BD39C5FA297494WBz0H" TargetMode="External"/><Relationship Id="rId27" Type="http://schemas.openxmlformats.org/officeDocument/2006/relationships/hyperlink" Target="consultantplus://offline/ref=B3C223EEA16C809702B1F51D269A84A02F984DCE959C50814DB45FEA84763AE1C12F8BF0A4F435C4FA2975W9z6H" TargetMode="External"/><Relationship Id="rId30" Type="http://schemas.openxmlformats.org/officeDocument/2006/relationships/hyperlink" Target="consultantplus://offline/ref=B3C223EEA16C809702B1F51D269A84A02F984DCE9794568842BB02E08C2F36E3C620D4E7A3BD39C5FA297493WBz6H" TargetMode="External"/><Relationship Id="rId35" Type="http://schemas.openxmlformats.org/officeDocument/2006/relationships/hyperlink" Target="consultantplus://offline/ref=B3C223EEA16C809702B1F51D269A84A02F984DCE9F9357864AB45FEA84763AE1C12F8BF0A4F435C4FA2974W9zFH" TargetMode="External"/><Relationship Id="rId43" Type="http://schemas.openxmlformats.org/officeDocument/2006/relationships/hyperlink" Target="consultantplus://offline/ref=B3C223EEA16C809702B1F51D269A84A02F984DCE9393578242B45FEA84763AE1C12F8BF0A4F435C4FA2975W9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4346</Words>
  <Characters>24774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2017-09-25T07:51:00Z</dcterms:created>
  <dcterms:modified xsi:type="dcterms:W3CDTF">2017-09-25T07:52:00Z</dcterms:modified>
</cp:coreProperties>
</file>